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BF" w:rsidRDefault="00A842C5">
      <w:pPr>
        <w:rPr>
          <w:rFonts w:ascii="Times New Roman" w:hAnsi="Times New Roman" w:cs="Times New Roman"/>
          <w:sz w:val="28"/>
          <w:szCs w:val="28"/>
        </w:rPr>
      </w:pPr>
      <w:r w:rsidRPr="00A842C5">
        <w:rPr>
          <w:rFonts w:ascii="Times New Roman" w:hAnsi="Times New Roman" w:cs="Times New Roman"/>
          <w:sz w:val="28"/>
          <w:szCs w:val="28"/>
        </w:rPr>
        <w:t>Развитие речи детей в значительной мере зависит от потребности в пользовании языком. В игре как ведущей деятельности дошкольников и создаются наиболее благоприятные предпосылки для формирования разнообразных психических свойств и качеств личности. Дидактические игры помогают выработать чувство родного языка и умение правильно произносить слова, легко усваивать его грамматические нормы.</w:t>
      </w:r>
    </w:p>
    <w:p w:rsidR="00616A60" w:rsidRPr="00A842C5" w:rsidRDefault="00616A60">
      <w:pPr>
        <w:rPr>
          <w:rFonts w:ascii="Times New Roman" w:hAnsi="Times New Roman" w:cs="Times New Roman"/>
          <w:sz w:val="28"/>
          <w:szCs w:val="28"/>
        </w:rPr>
      </w:pPr>
      <w:r w:rsidRPr="00616A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7734" cy="4198301"/>
            <wp:effectExtent l="0" t="5080" r="0" b="0"/>
            <wp:docPr id="1" name="Рисунок 1" descr="H:\для сайта муравецкая скобенко\IMG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сайта муравецкая скобенко\IMG_0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99785" cy="419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A60" w:rsidRPr="00A8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4D"/>
    <w:rsid w:val="003B794D"/>
    <w:rsid w:val="00616A60"/>
    <w:rsid w:val="00A842C5"/>
    <w:rsid w:val="00D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E0E6"/>
  <w15:docId w15:val="{85C04C81-9513-4C81-A3D1-3D1BA4F3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dc:description/>
  <cp:lastModifiedBy>Александр Безлепкин</cp:lastModifiedBy>
  <cp:revision>4</cp:revision>
  <dcterms:created xsi:type="dcterms:W3CDTF">2017-12-25T05:28:00Z</dcterms:created>
  <dcterms:modified xsi:type="dcterms:W3CDTF">2018-01-08T10:51:00Z</dcterms:modified>
</cp:coreProperties>
</file>